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BF237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bookmarkStart w:id="0" w:name="_GoBack"/>
      <w:bookmarkEnd w:id="0"/>
      <w:r w:rsidRPr="00BF237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BF237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F237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BF237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caps/>
                <w:sz w:val="24"/>
                <w:szCs w:val="24"/>
              </w:rPr>
              <w:t>Bezpieczeństwo pracy i ergonomia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F2378" w:rsidRPr="00BF2378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8A11AE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2E1B9A" w:rsidRPr="00BF237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BF237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Bezpieczeństwo pracy i ergonomia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8A11AE">
              <w:rPr>
                <w:rFonts w:asciiTheme="minorHAnsi" w:hAnsiTheme="minorHAnsi"/>
                <w:sz w:val="24"/>
                <w:szCs w:val="24"/>
              </w:rPr>
              <w:t xml:space="preserve"> M22</w:t>
            </w:r>
          </w:p>
        </w:tc>
      </w:tr>
      <w:tr w:rsidR="002E1B9A" w:rsidRPr="00BF2378" w:rsidTr="00AA4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BF2378" w:rsidTr="00C9183B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BF237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BF237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BF237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BF2378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BF237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BF237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BF237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BF2378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BF237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BF2378" w:rsidTr="00AA4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BF2378" w:rsidRDefault="00AB1D18" w:rsidP="00BF2378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F237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F2378" w:rsidTr="00AA4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F2378" w:rsidTr="006D7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F237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F237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F2378" w:rsidTr="006D7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F237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BF2378" w:rsidRDefault="00BF2378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F2378" w:rsidRPr="00BF2378" w:rsidTr="00BF23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F2378" w:rsidRPr="00BF2378" w:rsidRDefault="00BF2378" w:rsidP="0073331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mgr Krzysztof Kowalski</w:t>
            </w:r>
          </w:p>
        </w:tc>
      </w:tr>
      <w:tr w:rsidR="00BF2378" w:rsidRPr="00BF2378" w:rsidTr="00BF2378">
        <w:trPr>
          <w:trHeight w:val="640"/>
        </w:trPr>
        <w:tc>
          <w:tcPr>
            <w:tcW w:w="2988" w:type="dxa"/>
            <w:vAlign w:val="center"/>
          </w:tcPr>
          <w:p w:rsidR="00BF2378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F2378" w:rsidRPr="00BF2378" w:rsidRDefault="00BF2378" w:rsidP="0073331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mgr Krzysztof Kowalski</w:t>
            </w:r>
          </w:p>
        </w:tc>
      </w:tr>
      <w:tr w:rsidR="002E1B9A" w:rsidRPr="00BF2378" w:rsidTr="00BF2378">
        <w:tc>
          <w:tcPr>
            <w:tcW w:w="2988" w:type="dxa"/>
            <w:vAlign w:val="center"/>
          </w:tcPr>
          <w:p w:rsidR="002E1B9A" w:rsidRPr="00BF2378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BF2378" w:rsidRDefault="00BF2378" w:rsidP="00BF2378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Zapoznanie z podstawami bezpieczeństwa i higieny pracy oraz zasadami ergonomii.</w:t>
            </w:r>
          </w:p>
        </w:tc>
      </w:tr>
      <w:tr w:rsidR="002E1B9A" w:rsidRPr="00BF2378" w:rsidTr="00BF23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BF2378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Default="002E1B9A" w:rsidP="002E1B9A">
      <w:pPr>
        <w:rPr>
          <w:rFonts w:asciiTheme="minorHAnsi" w:hAnsiTheme="minorHAnsi"/>
          <w:sz w:val="24"/>
          <w:szCs w:val="24"/>
        </w:rPr>
      </w:pPr>
    </w:p>
    <w:p w:rsidR="006445DA" w:rsidRPr="00BF2378" w:rsidRDefault="006445D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BF2378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F237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BF237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F237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3C64" w:rsidRPr="00BF2378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podstawowe zasady funkcjonowania systemu zarządzania  bezpieczeństwem i higieną pracy w warunkach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podstawowe zasady bezpieczeństwa i higieny pracy oraz ergonomii, obowiązujące w zawodach związanych z informatyką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typowe zagrożenia BHP i sposoby zapobiegania im w branży informatycznej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6445DA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Dostrzega potrzebę kreowania kultury bezpieczeństwa pracy, pozatechniczne skutki działalności inżyniera informatyka na środowisko naturalne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793C64" w:rsidRPr="00BF237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BF2378" w:rsidRDefault="00793C64" w:rsidP="00793C6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3C64" w:rsidRPr="00BF237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BF2378" w:rsidRDefault="006445DA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3C64" w:rsidRPr="00BF2378" w:rsidRDefault="00793C64" w:rsidP="00793C64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Dostrzega pozatechniczne aspekty i skutki działalności inżyniera – informatyka, w tym jej wpływ na środowisko i jej skutki ekologiczne, ekonomiczne, społeczne oraz związaną z tym odpowiedzialność za podejmowane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BF2378" w:rsidTr="00BF2378">
        <w:tc>
          <w:tcPr>
            <w:tcW w:w="10008" w:type="dxa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F2378" w:rsidTr="00BF2378">
        <w:tc>
          <w:tcPr>
            <w:tcW w:w="10008" w:type="dxa"/>
            <w:shd w:val="pct15" w:color="auto" w:fill="FFFFFF"/>
          </w:tcPr>
          <w:p w:rsidR="002E1B9A" w:rsidRPr="00BF237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BF2378" w:rsidRPr="00BF2378" w:rsidTr="00BF2378">
        <w:tc>
          <w:tcPr>
            <w:tcW w:w="10008" w:type="dxa"/>
          </w:tcPr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1. Zagadnienia prawa krajowego i Unii Europejskiej w obszarze BHP. Obowiązki pracodawcy i osób kierujących pracownikami, rola nadzoru i kadry inżynierskiej w kreowaniu kultury bezpieczeństwa pracy.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2. Wypadki przy pracy, przykładowe zdarzenia wypadkowe</w:t>
            </w:r>
            <w:r>
              <w:rPr>
                <w:sz w:val="22"/>
                <w:szCs w:val="22"/>
              </w:rPr>
              <w:t xml:space="preserve"> w pracy informatyka.</w:t>
            </w:r>
            <w:r w:rsidRPr="0015398C">
              <w:rPr>
                <w:sz w:val="22"/>
                <w:szCs w:val="22"/>
              </w:rPr>
              <w:t xml:space="preserve"> Czynniki generujące wypadki pracy. Metodologie analizy wypadków przy pracy. Sposoby redukowania ryzyka wypadkowego. 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 xml:space="preserve">3. Ryzyko wypadkowe -  metodologia szacowania ryzyka, przykładowa ocena ryzyka dla pracownika </w:t>
            </w:r>
            <w:r>
              <w:rPr>
                <w:sz w:val="22"/>
                <w:szCs w:val="22"/>
              </w:rPr>
              <w:t>Branży informatycznej.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4. System Zarządzania Bezpieczeństwem i Higieną Pracy wg OHSAS 18001 i jego funkcjonowanie w przedsiębiorstwie.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5. Czynniki szkodliwe</w:t>
            </w:r>
            <w:r>
              <w:rPr>
                <w:sz w:val="22"/>
                <w:szCs w:val="22"/>
              </w:rPr>
              <w:t xml:space="preserve"> i uciążliwe</w:t>
            </w:r>
            <w:r w:rsidRPr="0015398C">
              <w:rPr>
                <w:sz w:val="22"/>
                <w:szCs w:val="22"/>
              </w:rPr>
              <w:t xml:space="preserve"> w środo</w:t>
            </w:r>
            <w:r>
              <w:rPr>
                <w:sz w:val="22"/>
                <w:szCs w:val="22"/>
              </w:rPr>
              <w:t>wisku pracy  branży informatycznej.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Zasady BHP w branży informatycznej.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7. Negatywne i pozytywne koszty finansowe związane z BHP w przedsiębiorstwie.</w:t>
            </w:r>
          </w:p>
          <w:p w:rsidR="006445DA" w:rsidRPr="0015398C" w:rsidRDefault="006445DA" w:rsidP="00A11820">
            <w:pPr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8. System ergonomiczny: człowiek – technika – środowisko. Metody badań ergonomicznych. Projektowanie przestrzeni pracy.</w:t>
            </w:r>
          </w:p>
          <w:p w:rsidR="00BF2378" w:rsidRPr="00BF2378" w:rsidRDefault="006445DA" w:rsidP="00A11820">
            <w:pPr>
              <w:ind w:left="227" w:hanging="227"/>
              <w:rPr>
                <w:rFonts w:asciiTheme="minorHAnsi" w:hAnsiTheme="minorHAnsi"/>
                <w:sz w:val="24"/>
                <w:szCs w:val="24"/>
              </w:rPr>
            </w:pPr>
            <w:r w:rsidRPr="0015398C">
              <w:rPr>
                <w:sz w:val="22"/>
                <w:szCs w:val="22"/>
              </w:rPr>
              <w:t xml:space="preserve">9. Zasady etyki w </w:t>
            </w:r>
            <w:r w:rsidR="00A11820" w:rsidRPr="0015398C">
              <w:rPr>
                <w:sz w:val="22"/>
                <w:szCs w:val="22"/>
              </w:rPr>
              <w:t>zarządzaniu</w:t>
            </w:r>
            <w:r w:rsidRPr="0015398C">
              <w:rPr>
                <w:sz w:val="22"/>
                <w:szCs w:val="22"/>
              </w:rPr>
              <w:t xml:space="preserve"> podległymi pracownikami.</w:t>
            </w:r>
          </w:p>
        </w:tc>
      </w:tr>
      <w:tr w:rsidR="00BF2378" w:rsidRPr="00BF2378" w:rsidTr="00BF2378">
        <w:tc>
          <w:tcPr>
            <w:tcW w:w="10008" w:type="dxa"/>
            <w:shd w:val="pct15" w:color="auto" w:fill="FFFFFF"/>
          </w:tcPr>
          <w:p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:rsidTr="00BF2378">
        <w:tc>
          <w:tcPr>
            <w:tcW w:w="10008" w:type="dxa"/>
            <w:shd w:val="pct15" w:color="auto" w:fill="FFFFFF"/>
          </w:tcPr>
          <w:p w:rsidR="00BF2378" w:rsidRPr="00BF2378" w:rsidRDefault="00BF237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:rsidTr="00BF2378">
        <w:tc>
          <w:tcPr>
            <w:tcW w:w="10008" w:type="dxa"/>
            <w:shd w:val="pct15" w:color="auto" w:fill="FFFFFF"/>
          </w:tcPr>
          <w:p w:rsidR="00BF2378" w:rsidRPr="00BF2378" w:rsidRDefault="00BF237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:rsidTr="00BF2378">
        <w:tc>
          <w:tcPr>
            <w:tcW w:w="10008" w:type="dxa"/>
            <w:shd w:val="clear" w:color="auto" w:fill="D9D9D9"/>
          </w:tcPr>
          <w:p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F2378" w:rsidRPr="00BF2378" w:rsidTr="00BF2378">
        <w:tc>
          <w:tcPr>
            <w:tcW w:w="10008" w:type="dxa"/>
            <w:shd w:val="clear" w:color="auto" w:fill="D9D9D9"/>
          </w:tcPr>
          <w:p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F2378" w:rsidRPr="00BF2378" w:rsidTr="00F7420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445DA" w:rsidRDefault="006445DA" w:rsidP="006445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Koradecka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  Bezpieczeństwo pracy i ergonomia T1 i T2. Wyd. CIOP Warszawa 1997</w:t>
            </w:r>
          </w:p>
          <w:p w:rsidR="006445DA" w:rsidRDefault="006445DA" w:rsidP="006445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Koradecka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 Bezpieczeństwo, higiena, ergonomia: Pakiet edukacyjny dla uczelni wyższych (1,2,4,5,6,7,8) Wyd. CIOP Warszawa</w:t>
            </w:r>
          </w:p>
          <w:p w:rsidR="00BF2378" w:rsidRPr="00BF2378" w:rsidRDefault="006445DA" w:rsidP="00A1182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Wieczorek S. Ergonomia Kraków 2010</w:t>
            </w:r>
          </w:p>
        </w:tc>
      </w:tr>
      <w:tr w:rsidR="00BF2378" w:rsidRPr="00BF2378" w:rsidTr="00AA4E25">
        <w:tc>
          <w:tcPr>
            <w:tcW w:w="2660" w:type="dxa"/>
          </w:tcPr>
          <w:p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F2378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:rsidTr="00AA4E25">
        <w:tc>
          <w:tcPr>
            <w:tcW w:w="2660" w:type="dxa"/>
          </w:tcPr>
          <w:p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F2378" w:rsidRPr="00BF2378" w:rsidRDefault="00BF2378" w:rsidP="00733314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Wykład z prezentacją multimedialną.</w:t>
            </w:r>
          </w:p>
          <w:p w:rsidR="00BF2378" w:rsidRPr="00BF2378" w:rsidRDefault="00BF2378" w:rsidP="00BF2378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</w:tr>
    </w:tbl>
    <w:p w:rsidR="006445DA" w:rsidRPr="00BF2378" w:rsidRDefault="006445D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BF2378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</w:p>
        </w:tc>
      </w:tr>
      <w:tr w:rsidR="00BF2378" w:rsidRPr="00BF237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2378" w:rsidRPr="00BF2378" w:rsidRDefault="006445DA" w:rsidP="0073331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2378" w:rsidRPr="00BF2378" w:rsidRDefault="00BF2378" w:rsidP="0073331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2E1B9A" w:rsidRPr="00BF237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E1B9A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Kolokwium zaliczające</w:t>
            </w:r>
          </w:p>
        </w:tc>
      </w:tr>
    </w:tbl>
    <w:p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BF2378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NAKŁAD PRACY STUDENTA</w:t>
            </w:r>
          </w:p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BF237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BF2378" w:rsidRDefault="00BF237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BF2378" w:rsidRDefault="00BF237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BF2378">
              <w:rPr>
                <w:rFonts w:asciiTheme="minorHAnsi" w:hAnsiTheme="minorHAnsi"/>
                <w:sz w:val="24"/>
                <w:szCs w:val="24"/>
              </w:rPr>
              <w:t>i </w:t>
            </w:r>
            <w:r w:rsidRPr="00BF2378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BF237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BF2378" w:rsidRDefault="00BF237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BF2378" w:rsidRDefault="00BF237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26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F2378" w:rsidRDefault="00BF237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BF237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F237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BF237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BF2378" w:rsidRPr="00BF2378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F2378" w:rsidRDefault="00BF237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F2378" w:rsidRDefault="002E1B9A" w:rsidP="00904154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F2378" w:rsidRDefault="00BF237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0,6 ECTS</w:t>
            </w:r>
          </w:p>
        </w:tc>
      </w:tr>
    </w:tbl>
    <w:p w:rsidR="002E1B9A" w:rsidRPr="00BF237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BF237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BF2378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DEF7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DEF760" w16cid:durableId="20BE470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B88" w:rsidRDefault="00196B88" w:rsidP="00513459">
      <w:r>
        <w:separator/>
      </w:r>
    </w:p>
  </w:endnote>
  <w:endnote w:type="continuationSeparator" w:id="0">
    <w:p w:rsidR="00196B88" w:rsidRDefault="00196B8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E29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8A11A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E29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11AE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8A11A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B88" w:rsidRDefault="00196B88" w:rsidP="00513459">
      <w:r>
        <w:separator/>
      </w:r>
    </w:p>
  </w:footnote>
  <w:footnote w:type="continuationSeparator" w:id="0">
    <w:p w:rsidR="00196B88" w:rsidRDefault="00196B8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walski, Krzysztof (GE Power)">
    <w15:presenceInfo w15:providerId="AD" w15:userId="S-1-5-21-3672398596-3227583511-885490141-151832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05FBA"/>
    <w:rsid w:val="00097E79"/>
    <w:rsid w:val="00114BF6"/>
    <w:rsid w:val="00196B88"/>
    <w:rsid w:val="001D78B7"/>
    <w:rsid w:val="001E297E"/>
    <w:rsid w:val="00224247"/>
    <w:rsid w:val="002308D7"/>
    <w:rsid w:val="00260538"/>
    <w:rsid w:val="002E1B9A"/>
    <w:rsid w:val="00320BB2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445DA"/>
    <w:rsid w:val="006D7E25"/>
    <w:rsid w:val="00735137"/>
    <w:rsid w:val="0077352E"/>
    <w:rsid w:val="00793C64"/>
    <w:rsid w:val="007F0ECB"/>
    <w:rsid w:val="007F763F"/>
    <w:rsid w:val="008427BF"/>
    <w:rsid w:val="00887F87"/>
    <w:rsid w:val="008A11AE"/>
    <w:rsid w:val="00904154"/>
    <w:rsid w:val="009C109D"/>
    <w:rsid w:val="00A11820"/>
    <w:rsid w:val="00A439C1"/>
    <w:rsid w:val="00AA079E"/>
    <w:rsid w:val="00AA4E25"/>
    <w:rsid w:val="00AB1D18"/>
    <w:rsid w:val="00B66FD1"/>
    <w:rsid w:val="00BF2378"/>
    <w:rsid w:val="00C71D87"/>
    <w:rsid w:val="00C9183B"/>
    <w:rsid w:val="00CC5A9C"/>
    <w:rsid w:val="00D72111"/>
    <w:rsid w:val="00D950BF"/>
    <w:rsid w:val="00E227ED"/>
    <w:rsid w:val="00E44EEC"/>
    <w:rsid w:val="00F575AA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semiHidden/>
    <w:rsid w:val="00793C64"/>
    <w:pPr>
      <w:spacing w:before="100" w:beforeAutospacing="1" w:after="119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445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45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45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8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82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619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2019-09-17T08:43:00Z</dcterms:created>
  <dcterms:modified xsi:type="dcterms:W3CDTF">2019-09-17T09:07:00Z</dcterms:modified>
</cp:coreProperties>
</file>